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7C6A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C6A44" w:rsidRDefault="006468A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A4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C6A44" w:rsidRDefault="006468A7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17.08.2022 N 745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профессии 35.01.06 Оператор машин по производству бумаги и картона"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19.09.2022 N 70150)</w:t>
            </w:r>
          </w:p>
        </w:tc>
      </w:tr>
      <w:tr w:rsidR="007C6A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C6A44" w:rsidRDefault="006468A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</w:t>
              </w:r>
              <w:r>
                <w:rPr>
                  <w:b/>
                  <w:color w:val="0000FF"/>
                  <w:sz w:val="28"/>
                </w:rPr>
                <w:t>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7C6A44" w:rsidRDefault="007C6A44">
      <w:pPr>
        <w:pStyle w:val="ConsPlusNormal0"/>
        <w:sectPr w:rsidR="007C6A4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C6A44" w:rsidRDefault="007C6A44">
      <w:pPr>
        <w:pStyle w:val="ConsPlusNormal0"/>
        <w:jc w:val="both"/>
        <w:outlineLvl w:val="0"/>
      </w:pPr>
    </w:p>
    <w:p w:rsidR="007C6A44" w:rsidRDefault="006468A7">
      <w:pPr>
        <w:pStyle w:val="ConsPlusNormal0"/>
        <w:outlineLvl w:val="0"/>
      </w:pPr>
      <w:r>
        <w:t>Зарегистрировано в Минюсте России 19 сентября 2022 г. N 70150</w:t>
      </w:r>
    </w:p>
    <w:p w:rsidR="007C6A44" w:rsidRDefault="007C6A4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jc w:val="center"/>
      </w:pPr>
      <w:r>
        <w:t>МИНИСТЕРСТВО ПРОСВЕЩЕНИЯ РОССИЙСКОЙ ФЕДЕРАЦИИ</w:t>
      </w:r>
    </w:p>
    <w:p w:rsidR="007C6A44" w:rsidRDefault="007C6A44">
      <w:pPr>
        <w:pStyle w:val="ConsPlusTitle0"/>
        <w:jc w:val="center"/>
      </w:pPr>
    </w:p>
    <w:p w:rsidR="007C6A44" w:rsidRDefault="006468A7">
      <w:pPr>
        <w:pStyle w:val="ConsPlusTitle0"/>
        <w:jc w:val="center"/>
      </w:pPr>
      <w:r>
        <w:t>ПРИКАЗ</w:t>
      </w:r>
    </w:p>
    <w:p w:rsidR="007C6A44" w:rsidRDefault="006468A7">
      <w:pPr>
        <w:pStyle w:val="ConsPlusTitle0"/>
        <w:jc w:val="center"/>
      </w:pPr>
      <w:r>
        <w:t>от 17 августа 2022 г. N 745</w:t>
      </w:r>
    </w:p>
    <w:p w:rsidR="007C6A44" w:rsidRDefault="007C6A44">
      <w:pPr>
        <w:pStyle w:val="ConsPlusTitle0"/>
        <w:jc w:val="center"/>
      </w:pPr>
    </w:p>
    <w:p w:rsidR="007C6A44" w:rsidRDefault="006468A7">
      <w:pPr>
        <w:pStyle w:val="ConsPlusTitle0"/>
        <w:jc w:val="center"/>
      </w:pPr>
      <w:r>
        <w:t>ОБ УТВЕРЖДЕНИИ</w:t>
      </w:r>
    </w:p>
    <w:p w:rsidR="007C6A44" w:rsidRDefault="006468A7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7C6A44" w:rsidRDefault="006468A7">
      <w:pPr>
        <w:pStyle w:val="ConsPlusTitle0"/>
        <w:jc w:val="center"/>
      </w:pPr>
      <w:r>
        <w:t>СРЕДНЕГО ПРОФЕССИОНАЛЬНОГО ОБРАЗОВАНИЯ ПО ПРОФЕССИИ 35.01.06</w:t>
      </w:r>
    </w:p>
    <w:p w:rsidR="007C6A44" w:rsidRDefault="006468A7">
      <w:pPr>
        <w:pStyle w:val="ConsPlusTitle0"/>
        <w:jc w:val="center"/>
      </w:pPr>
      <w:r>
        <w:t>ОПЕРАТОР МАШИН ПО ПРОИЗВОДСТВУ БУМАГИ И КАРТОНА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9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</w:t>
      </w:r>
      <w:r>
        <w:t xml:space="preserve">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10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</w:t>
      </w:r>
      <w:r>
        <w:t>и от 12 апреля 2019 г. N</w:t>
      </w:r>
      <w:proofErr w:type="gramEnd"/>
      <w:r>
        <w:t xml:space="preserve"> 434 (Собрание законодательства Российской Федерации, 2019, N 16, ст. 1942), приказываю: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35.01.06 Оператор машин по производству бумаги и картона (далее - стандарт).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11" w:tooltip="Приказ Минобрнауки России от 02.08.2013 N 750 (ред. от 13.07.2021) &quot;Об утверждении федерального государственного образовательного стандарта среднего профессионального образования по профессии 250401.07 Машинист машин по производству бумаги и картона&quot; (Зарегист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профессии </w:t>
      </w:r>
      <w:hyperlink r:id="rId12" w:tooltip="Приказ Минобрнауки РФ от 28.09.2009 N 354 (ред. от 21.02.2012) &quot;Об утверждении Перечня профессий начального профессионального образования&quot; (Зарегистрировано в Минюсте РФ 22.10.2009 N 15083) ------------ Утратил силу или отменен {КонсультантПлюс}">
        <w:r>
          <w:rPr>
            <w:color w:val="0000FF"/>
          </w:rPr>
          <w:t>250401.07</w:t>
        </w:r>
      </w:hyperlink>
      <w:r>
        <w:t xml:space="preserve"> Машинист машин по производству бумаги и картона, утвержденным приказом Министерства образования и науки Российской Федерации от 2 август</w:t>
      </w:r>
      <w:r>
        <w:t>а 2013 г. N 750 (зарегистрирован Министерством юстиции Российской Федерации 20 августа 2013 г., регистрационный N 29729), с изменениями, внесенными приказом Министерства образования и науки Российской Федерации</w:t>
      </w:r>
      <w:proofErr w:type="gramEnd"/>
      <w:r>
        <w:t xml:space="preserve"> от 9 апреля 2015 г. N 390 (зарегистрирован Ми</w:t>
      </w:r>
      <w:r>
        <w:t>нистерством юстиции Российской Федерации 8 мая 2015 г., регистрационный N 37199) 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</w:t>
      </w:r>
      <w:r>
        <w:t>ый N 65410), прекращается с 31 декабря 2022 года.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7C6A44" w:rsidRDefault="006468A7">
      <w:pPr>
        <w:pStyle w:val="ConsPlusNormal0"/>
        <w:jc w:val="right"/>
      </w:pPr>
      <w:r>
        <w:t>А.В.НИКОЛАЕВ</w:t>
      </w:r>
    </w:p>
    <w:p w:rsidR="007C6A44" w:rsidRDefault="007C6A44">
      <w:pPr>
        <w:pStyle w:val="ConsPlusNormal0"/>
        <w:jc w:val="both"/>
      </w:pPr>
    </w:p>
    <w:p w:rsidR="007C6A44" w:rsidRDefault="007C6A44">
      <w:pPr>
        <w:pStyle w:val="ConsPlusNormal0"/>
        <w:jc w:val="both"/>
      </w:pPr>
    </w:p>
    <w:p w:rsidR="007C6A44" w:rsidRDefault="007C6A44">
      <w:pPr>
        <w:pStyle w:val="ConsPlusNormal0"/>
        <w:jc w:val="both"/>
      </w:pPr>
    </w:p>
    <w:p w:rsidR="007C6A44" w:rsidRDefault="007C6A44">
      <w:pPr>
        <w:pStyle w:val="ConsPlusNormal0"/>
        <w:jc w:val="both"/>
      </w:pP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jc w:val="right"/>
        <w:outlineLvl w:val="0"/>
      </w:pPr>
      <w:r>
        <w:t>Приложение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jc w:val="right"/>
      </w:pPr>
      <w:r>
        <w:t>Утвержден</w:t>
      </w:r>
    </w:p>
    <w:p w:rsidR="007C6A44" w:rsidRDefault="006468A7">
      <w:pPr>
        <w:pStyle w:val="ConsPlusNormal0"/>
        <w:jc w:val="right"/>
      </w:pPr>
      <w:r>
        <w:t>приказом Министерства просвещения</w:t>
      </w:r>
    </w:p>
    <w:p w:rsidR="007C6A44" w:rsidRDefault="006468A7">
      <w:pPr>
        <w:pStyle w:val="ConsPlusNormal0"/>
        <w:jc w:val="right"/>
      </w:pPr>
      <w:r>
        <w:t>Российской Федерации</w:t>
      </w:r>
    </w:p>
    <w:p w:rsidR="007C6A44" w:rsidRDefault="006468A7">
      <w:pPr>
        <w:pStyle w:val="ConsPlusNormal0"/>
        <w:jc w:val="right"/>
      </w:pPr>
      <w:r>
        <w:t>от 17 августа 2022 г. N 745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7C6A44" w:rsidRDefault="006468A7">
      <w:pPr>
        <w:pStyle w:val="ConsPlusTitle0"/>
        <w:jc w:val="center"/>
      </w:pPr>
      <w:r>
        <w:t>СРЕДНЕГО ПРОФЕССИОНАЛЬНОГО ОБРАЗОВАНИЯ ПО ПРОФЕССИИ 35.01.06</w:t>
      </w:r>
    </w:p>
    <w:p w:rsidR="007C6A44" w:rsidRDefault="006468A7">
      <w:pPr>
        <w:pStyle w:val="ConsPlusTitle0"/>
        <w:jc w:val="center"/>
      </w:pPr>
      <w:r>
        <w:t>ОПЕРАТОР МАШИН ПО ПРОИЗВОДСТВУ БУМАГИ И КАРТОНА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jc w:val="center"/>
        <w:outlineLvl w:val="1"/>
      </w:pPr>
      <w:r>
        <w:t>I. ОБЩИЕ ПОЛОЖЕНИЯ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bookmarkStart w:id="1" w:name="P40"/>
      <w:bookmarkEnd w:id="1"/>
      <w:r>
        <w:t xml:space="preserve">1.1. </w:t>
      </w:r>
      <w:proofErr w:type="gramStart"/>
      <w: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</w:t>
      </w:r>
      <w:r>
        <w:t xml:space="preserve">готовки квалифицированных рабочих, служащих по профессии </w:t>
      </w:r>
      <w:hyperlink r:id="rId13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35.01.06</w:t>
        </w:r>
      </w:hyperlink>
      <w:r>
        <w:t xml:space="preserve"> Оператор машин </w:t>
      </w:r>
      <w:r>
        <w:t xml:space="preserve">по производству бумаги и картона (далее соответственно - ФГОС СПО, образовательная программа, профессия) в соответствии с квалификацией квалифицированного рабочего, служащего "оператор бумагоделательных, </w:t>
      </w:r>
      <w:proofErr w:type="spellStart"/>
      <w:r>
        <w:t>картоноделательных</w:t>
      </w:r>
      <w:proofErr w:type="spellEnd"/>
      <w:r>
        <w:t xml:space="preserve"> машин" &lt;1&gt;.</w:t>
      </w:r>
      <w:proofErr w:type="gramEnd"/>
    </w:p>
    <w:p w:rsidR="007C6A44" w:rsidRDefault="006468A7">
      <w:pPr>
        <w:pStyle w:val="ConsPlusNormal0"/>
        <w:spacing w:before="200"/>
        <w:ind w:firstLine="540"/>
        <w:jc w:val="both"/>
      </w:pPr>
      <w:r>
        <w:t>---------------------</w:t>
      </w:r>
      <w:r>
        <w:t>-----------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4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</w:t>
      </w:r>
      <w:r>
        <w:t>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 xml:space="preserve">1.2. Получение образования по профессии допускается только в </w:t>
      </w:r>
      <w:r>
        <w:t>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1.3. Образовательная программа, реализуемая на базе основного общего образования, разрабатывается образовательной</w:t>
      </w:r>
      <w:r>
        <w:t xml:space="preserve"> организацией на основе требований федерального государственного образовательного </w:t>
      </w:r>
      <w:hyperlink r:id="rId15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</w:t>
      </w:r>
      <w:r>
        <w:t>бразования &lt;2&gt; и ФГОС СПО с учетом получаемой профессии.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>--------------------------------</w:t>
      </w:r>
      <w:proofErr w:type="gramEnd"/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 xml:space="preserve">&lt;2&gt; Федеральный государственный образовательный </w:t>
      </w:r>
      <w:hyperlink r:id="rId16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</w:t>
      </w:r>
      <w:r>
        <w:t>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 xml:space="preserve">г., регистрационный N 35953), от 31 декабря 2015 </w:t>
      </w:r>
      <w:r>
        <w:t>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</w:t>
      </w:r>
      <w:r>
        <w:t>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декабря 2020 г., регистрационный N 61749) и от 11 декабря 2020 г. N 712 (зарегистрирован Министерством юстиции Российской</w:t>
      </w:r>
      <w:r>
        <w:t xml:space="preserve"> Федерации 25 декабря 2020 г., регистрационный N 61828).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 xml:space="preserve">1.4. </w:t>
      </w:r>
      <w:proofErr w:type="gramStart"/>
      <w:r>
        <w:t xml:space="preserve">Обучение по образовательной программе в образовательной организации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7C6A44" w:rsidRDefault="006468A7">
      <w:pPr>
        <w:pStyle w:val="ConsPlusNormal0"/>
        <w:spacing w:before="200"/>
        <w:ind w:firstLine="540"/>
        <w:jc w:val="both"/>
      </w:pPr>
      <w:r>
        <w:t>1.5. При реализации образовательной программы образовательная</w:t>
      </w:r>
      <w:r>
        <w:t xml:space="preserve"> организация вправе применять электронное обучение и дистанционные образовательные технологии.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</w:t>
      </w:r>
      <w:r>
        <w:t>ность приема-передачи информации в доступных для них формах.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Образовательная деятельность при освоении образовательно</w:t>
      </w:r>
      <w:r>
        <w:t>й программы или отдельных ее компонентов организуется в форме практической подготовки.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1.7. </w:t>
      </w:r>
      <w:proofErr w:type="gramStart"/>
      <w:r>
        <w:t xml:space="preserve">Воспитание обучающихся при освоении ими образовательной программы осуществляется на </w:t>
      </w:r>
      <w:r>
        <w:lastRenderedPageBreak/>
        <w:t>основе включаемых в образовательную программу рабочей программы воспитания и кал</w:t>
      </w:r>
      <w:r>
        <w:t>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программ (далее - ПООП), примерной рабочей прог</w:t>
      </w:r>
      <w:r>
        <w:t>раммы воспитания и примерного календарного плана воспитательной работы &lt;3&gt;.</w:t>
      </w:r>
      <w:proofErr w:type="gramEnd"/>
    </w:p>
    <w:p w:rsidR="007C6A44" w:rsidRDefault="006468A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</w:t>
      </w:r>
      <w:r>
        <w:t>брание законодательства Российской Федерации, 2012, N 53, ст. 7598; 2020, N 31, ст. 5063).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</w:t>
      </w:r>
      <w:r>
        <w:t>зации &lt;4&gt;.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1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</w:t>
      </w:r>
      <w:r>
        <w:t>018, N 32, ст. 5110).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bookmarkStart w:id="2" w:name="P62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на базе среднего общего образования - 10 месяцев;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на базе основного общего образования - 1 год 10 месяцев.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Срок получения образования по образовательной программе в </w:t>
      </w:r>
      <w:proofErr w:type="spellStart"/>
      <w:r>
        <w:t>очно-заочной</w:t>
      </w:r>
      <w:proofErr w:type="spellEnd"/>
      <w:r>
        <w:t xml:space="preserve"> и заочной формах обучения, вне зависимости от применяемых образовательных технологий, увеличивается по сравнению со сроком получ</w:t>
      </w:r>
      <w:r>
        <w:t>ения образования в очной форме обучения не более чем на 1 год.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1.10. 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</w:t>
      </w:r>
      <w:r>
        <w:t xml:space="preserve"> установленного для соответствующей формы обучения.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</w:t>
      </w:r>
      <w:r>
        <w:t xml:space="preserve"> обучения.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1.11. Конкретный срок получения образования в </w:t>
      </w:r>
      <w:proofErr w:type="spellStart"/>
      <w:r>
        <w:t>очно-заочной</w:t>
      </w:r>
      <w:proofErr w:type="spellEnd"/>
      <w:r>
        <w:t xml:space="preserve">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</w:t>
      </w:r>
      <w:r>
        <w:t xml:space="preserve">ановленных </w:t>
      </w:r>
      <w:hyperlink w:anchor="P62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1.12. Для определения объема образовател</w:t>
      </w:r>
      <w:r>
        <w:t>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7C6A44" w:rsidRDefault="006468A7">
      <w:pPr>
        <w:pStyle w:val="ConsPlusNormal0"/>
        <w:spacing w:before="200"/>
        <w:ind w:firstLine="540"/>
        <w:jc w:val="both"/>
      </w:pPr>
      <w:bookmarkStart w:id="3" w:name="P70"/>
      <w:bookmarkEnd w:id="3"/>
      <w:r>
        <w:t>1.13. Область профессиональной деятельности, в которой выпускники, освоившие образовательную</w:t>
      </w:r>
      <w:r>
        <w:t xml:space="preserve"> программу, могут осуществлять профессиональную деятельность: </w:t>
      </w:r>
      <w:hyperlink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23</w:t>
        </w:r>
      </w:hyperlink>
      <w:r>
        <w:t xml:space="preserve"> Деревообрабатывающая и целлюлозно-бумажная промышлен</w:t>
      </w:r>
      <w:r>
        <w:t>ность, мебельное производство &lt;5&gt;.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 xml:space="preserve">&lt;5&gt; </w:t>
      </w:r>
      <w:hyperlink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</w:t>
      </w:r>
      <w:r>
        <w:t>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</w:t>
      </w:r>
      <w:r>
        <w:t xml:space="preserve"> 34779) с изменением, внесенным приказом Министерства труда и социальной защиты Российской Федерации от 9 марта 2017 г. N 254н (зарегистрирован Министерством </w:t>
      </w:r>
      <w:r>
        <w:lastRenderedPageBreak/>
        <w:t>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Выпускники могут осущест</w:t>
      </w:r>
      <w:r>
        <w:t>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1.14. При разрабо</w:t>
      </w:r>
      <w:r>
        <w:t>тке образовательной программы организация устанавливает направленность, которая соответствует профессии в целом, с учетом соответствующей ПООП.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2.1. Структура и объем образовательной программы (таблица</w:t>
      </w:r>
      <w:r>
        <w:t xml:space="preserve"> N 1) включает: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дисциплины (модули);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практику;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государственную итоговую аттестацию.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jc w:val="right"/>
      </w:pPr>
      <w:r>
        <w:t>Таблица N 1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jc w:val="center"/>
      </w:pPr>
      <w:r>
        <w:t>Структура и объем образовательной программы</w:t>
      </w:r>
    </w:p>
    <w:p w:rsidR="007C6A44" w:rsidRDefault="007C6A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62"/>
        <w:gridCol w:w="4308"/>
      </w:tblGrid>
      <w:tr w:rsidR="007C6A44">
        <w:tc>
          <w:tcPr>
            <w:tcW w:w="4762" w:type="dxa"/>
          </w:tcPr>
          <w:p w:rsidR="007C6A44" w:rsidRDefault="006468A7">
            <w:pPr>
              <w:pStyle w:val="ConsPlusNormal0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308" w:type="dxa"/>
          </w:tcPr>
          <w:p w:rsidR="007C6A44" w:rsidRDefault="006468A7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7C6A44">
        <w:tc>
          <w:tcPr>
            <w:tcW w:w="4762" w:type="dxa"/>
          </w:tcPr>
          <w:p w:rsidR="007C6A44" w:rsidRDefault="006468A7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4308" w:type="dxa"/>
          </w:tcPr>
          <w:p w:rsidR="007C6A44" w:rsidRDefault="006468A7">
            <w:pPr>
              <w:pStyle w:val="ConsPlusNormal0"/>
              <w:jc w:val="center"/>
            </w:pPr>
            <w:r>
              <w:t>Не менее 612</w:t>
            </w:r>
          </w:p>
        </w:tc>
      </w:tr>
      <w:tr w:rsidR="007C6A44">
        <w:tc>
          <w:tcPr>
            <w:tcW w:w="4762" w:type="dxa"/>
          </w:tcPr>
          <w:p w:rsidR="007C6A44" w:rsidRDefault="006468A7">
            <w:pPr>
              <w:pStyle w:val="ConsPlusNormal0"/>
            </w:pPr>
            <w:r>
              <w:t>Практика</w:t>
            </w:r>
          </w:p>
        </w:tc>
        <w:tc>
          <w:tcPr>
            <w:tcW w:w="4308" w:type="dxa"/>
          </w:tcPr>
          <w:p w:rsidR="007C6A44" w:rsidRDefault="006468A7">
            <w:pPr>
              <w:pStyle w:val="ConsPlusNormal0"/>
              <w:jc w:val="center"/>
            </w:pPr>
            <w:r>
              <w:t>Не менее 540</w:t>
            </w:r>
          </w:p>
        </w:tc>
      </w:tr>
      <w:tr w:rsidR="007C6A44">
        <w:tc>
          <w:tcPr>
            <w:tcW w:w="4762" w:type="dxa"/>
          </w:tcPr>
          <w:p w:rsidR="007C6A44" w:rsidRDefault="006468A7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4308" w:type="dxa"/>
          </w:tcPr>
          <w:p w:rsidR="007C6A44" w:rsidRDefault="006468A7">
            <w:pPr>
              <w:pStyle w:val="ConsPlusNormal0"/>
              <w:jc w:val="center"/>
            </w:pPr>
            <w:r>
              <w:t>36</w:t>
            </w:r>
          </w:p>
        </w:tc>
      </w:tr>
      <w:tr w:rsidR="007C6A44">
        <w:tc>
          <w:tcPr>
            <w:tcW w:w="9070" w:type="dxa"/>
            <w:gridSpan w:val="2"/>
          </w:tcPr>
          <w:p w:rsidR="007C6A44" w:rsidRDefault="006468A7">
            <w:pPr>
              <w:pStyle w:val="ConsPlusNormal0"/>
              <w:jc w:val="center"/>
            </w:pPr>
            <w:r>
              <w:t>Общий объем образовательной программы:</w:t>
            </w:r>
          </w:p>
        </w:tc>
      </w:tr>
      <w:tr w:rsidR="007C6A44">
        <w:tc>
          <w:tcPr>
            <w:tcW w:w="4762" w:type="dxa"/>
          </w:tcPr>
          <w:p w:rsidR="007C6A44" w:rsidRDefault="006468A7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4308" w:type="dxa"/>
          </w:tcPr>
          <w:p w:rsidR="007C6A44" w:rsidRDefault="006468A7">
            <w:pPr>
              <w:pStyle w:val="ConsPlusNormal0"/>
              <w:jc w:val="center"/>
            </w:pPr>
            <w:r>
              <w:t>1476</w:t>
            </w:r>
          </w:p>
        </w:tc>
      </w:tr>
      <w:tr w:rsidR="007C6A44">
        <w:tc>
          <w:tcPr>
            <w:tcW w:w="4762" w:type="dxa"/>
          </w:tcPr>
          <w:p w:rsidR="007C6A44" w:rsidRDefault="006468A7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308" w:type="dxa"/>
          </w:tcPr>
          <w:p w:rsidR="007C6A44" w:rsidRDefault="006468A7">
            <w:pPr>
              <w:pStyle w:val="ConsPlusNormal0"/>
              <w:jc w:val="center"/>
            </w:pPr>
            <w:r>
              <w:t>2952</w:t>
            </w:r>
          </w:p>
        </w:tc>
      </w:tr>
    </w:tbl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социально-гуманитарный цикл;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spellStart"/>
      <w:r>
        <w:t>общепрофессиональный</w:t>
      </w:r>
      <w:proofErr w:type="spellEnd"/>
      <w:r>
        <w:t xml:space="preserve"> цикл;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профессиональный цикл.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Обязательная часть образова</w:t>
      </w:r>
      <w:r>
        <w:t xml:space="preserve">тельной программы направлена на формирование общих и профессиональных компетенций, предусмотренных </w:t>
      </w:r>
      <w:hyperlink w:anchor="P129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Объем обязательной части без учета объема государственной итоговой </w:t>
      </w:r>
      <w:r>
        <w:t xml:space="preserve">аттестации должен </w:t>
      </w:r>
      <w:r>
        <w:lastRenderedPageBreak/>
        <w:t>составлять не более 80 процентов от общего объема времени, отведенного на освоение образовательной программы.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>Вариативная часть образовательной программы объемом не менее 20 процентов от общего объема времени, отведенного на освоение обра</w:t>
      </w:r>
      <w:r>
        <w:t>зовательной программы,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также профессиональных компетенций, необходимых для</w:t>
      </w:r>
      <w:r>
        <w:t xml:space="preserve"> обеспечения конкурентоспособности выпускника в соответствии с потребностями регионального рынка труда, а также с учетом требований</w:t>
      </w:r>
      <w:proofErr w:type="gramEnd"/>
      <w:r>
        <w:t xml:space="preserve"> цифровой экономики. Конкретное соотношение обязательной и вариативной частей образовательной программы, объемные параметры ц</w:t>
      </w:r>
      <w:r>
        <w:t>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7C6A44" w:rsidRDefault="006468A7">
      <w:pPr>
        <w:pStyle w:val="ConsPlusNormal0"/>
        <w:spacing w:before="200"/>
        <w:ind w:firstLine="540"/>
        <w:jc w:val="both"/>
      </w:pPr>
      <w:bookmarkStart w:id="4" w:name="P110"/>
      <w:bookmarkEnd w:id="4"/>
      <w:r>
        <w:t>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ведение процессов формования и обезвоживания на бумагоделательных (</w:t>
      </w:r>
      <w:proofErr w:type="spellStart"/>
      <w:r>
        <w:t>к</w:t>
      </w:r>
      <w:r>
        <w:t>артоноделательных</w:t>
      </w:r>
      <w:proofErr w:type="spellEnd"/>
      <w:r>
        <w:t>) машинах;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ведение процесса прессования на прессах различной конструкции для повышения сухости бумажного полотна;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ведение процессов сушки, каландрирования и намотки бумаги (картона).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2.5. Образовательная организация при необходимости самос</w:t>
      </w:r>
      <w:r>
        <w:t xml:space="preserve">тоятельно формирует виды деятельности в дополнение к видам деятельности, указанным в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2.6. При освоении социально-гуманитарного, </w:t>
      </w:r>
      <w:proofErr w:type="spellStart"/>
      <w:r>
        <w:t>общепрофессионального</w:t>
      </w:r>
      <w:proofErr w:type="spellEnd"/>
      <w:r>
        <w:t xml:space="preserve"> и профессионального циклов (далее - учебные циклы) выделяется объем учебных занятий, практики (</w:t>
      </w:r>
      <w:r>
        <w:t>в профессиональном цикле) и самостоятельной работы.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</w:t>
      </w:r>
      <w:proofErr w:type="spellStart"/>
      <w:r>
        <w:t>очно-заочной</w:t>
      </w:r>
      <w:proofErr w:type="spellEnd"/>
      <w:r>
        <w:t xml:space="preserve"> форме </w:t>
      </w:r>
      <w:r>
        <w:t>обучения, не менее 10 процентов - в заочной форме обучения.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</w:t>
      </w:r>
      <w:r>
        <w:t>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</w:t>
      </w:r>
      <w:r>
        <w:t>щих дисциплин: "История России", "Иностранный язык в профессиональной деятельности", "Безопасность жизнедеятельности", "Физическая культура".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36 академически</w:t>
      </w:r>
      <w:r>
        <w:t>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Дисциплина "Физическая культура" должна способствовать формировани</w:t>
      </w:r>
      <w:r>
        <w:t>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Д</w:t>
      </w:r>
      <w:r>
        <w:t>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lastRenderedPageBreak/>
        <w:t xml:space="preserve">2.8. Обязательная часть </w:t>
      </w:r>
      <w:proofErr w:type="spellStart"/>
      <w:r>
        <w:t>общепрофессионального</w:t>
      </w:r>
      <w:proofErr w:type="spellEnd"/>
      <w:r>
        <w:t xml:space="preserve"> цикла обр</w:t>
      </w:r>
      <w:r>
        <w:t>азовательной программы должна предусматривать изучение следующих дисциплин: "Техническая графика", "Техническая механика с основами материаловедения", "Электротехника", "Производство волокнистых полуфабрикатов", "Автоматизация производства бумаги и картона</w:t>
      </w:r>
      <w:r>
        <w:t>".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деятельности, предусмотренными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</w:t>
      </w:r>
      <w:r>
        <w:t xml:space="preserve">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4 зачетных единиц.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2.10. Практика в</w:t>
      </w:r>
      <w:r>
        <w:t xml:space="preserve">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</w:t>
      </w:r>
      <w:proofErr w:type="spellStart"/>
      <w:r>
        <w:t>рассредоточенно</w:t>
      </w:r>
      <w:proofErr w:type="spellEnd"/>
      <w:r>
        <w:t>, черед</w:t>
      </w:r>
      <w:r>
        <w:t>уясь с учебными занятиями. Типы практики устанавливаются образовательной организацией самостоятельно с учетом ПООП.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</w:t>
      </w:r>
      <w:r>
        <w:t xml:space="preserve">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2.12. Государственная итогова</w:t>
      </w:r>
      <w:r>
        <w:t>я аттестация проводится в форме демонстрационного экзамена.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jc w:val="center"/>
        <w:outlineLvl w:val="1"/>
      </w:pPr>
      <w:bookmarkStart w:id="5" w:name="P129"/>
      <w:bookmarkEnd w:id="5"/>
      <w:r>
        <w:t>III. ТРЕБОВАНИЯ К РЕЗУЛЬТАТАМ ОСВОЕНИЯ</w:t>
      </w:r>
    </w:p>
    <w:p w:rsidR="007C6A44" w:rsidRDefault="006468A7">
      <w:pPr>
        <w:pStyle w:val="ConsPlusTitle0"/>
        <w:jc w:val="center"/>
      </w:pPr>
      <w:r>
        <w:t>ОБРАЗОВАТЕЛЬНОЙ ПРОГРАММЫ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3.2. Выпускник, освоивший образовательную программу, должен о</w:t>
      </w:r>
      <w:r>
        <w:t>бладать следующими общими компетенциями (далее - ОК):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</w:t>
      </w:r>
      <w:r>
        <w:t>нные технологии для выполнения задач профессиональной деятельности;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</w:t>
      </w:r>
      <w:r>
        <w:t>сти в различных жизненных ситуациях;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</w:t>
      </w:r>
      <w:r>
        <w:t>онтекста;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</w:r>
      <w:proofErr w:type="spellStart"/>
      <w:r>
        <w:t>антикорр</w:t>
      </w:r>
      <w:r>
        <w:t>упционного</w:t>
      </w:r>
      <w:proofErr w:type="spellEnd"/>
      <w:r>
        <w:t xml:space="preserve"> поведения;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</w:r>
      <w:r>
        <w:lastRenderedPageBreak/>
        <w:t>ситуациях;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08. Использовать средства физической ку</w:t>
      </w:r>
      <w:r>
        <w:t>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3.3. Выпускник, </w:t>
      </w:r>
      <w:r>
        <w:t xml:space="preserve">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ПООП: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jc w:val="right"/>
      </w:pPr>
      <w:r>
        <w:t>Таблиц</w:t>
      </w:r>
      <w:r>
        <w:t>а N 2</w:t>
      </w:r>
    </w:p>
    <w:p w:rsidR="007C6A44" w:rsidRDefault="007C6A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6122"/>
      </w:tblGrid>
      <w:tr w:rsidR="007C6A44">
        <w:tc>
          <w:tcPr>
            <w:tcW w:w="2948" w:type="dxa"/>
          </w:tcPr>
          <w:p w:rsidR="007C6A44" w:rsidRDefault="006468A7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6122" w:type="dxa"/>
          </w:tcPr>
          <w:p w:rsidR="007C6A44" w:rsidRDefault="006468A7">
            <w:pPr>
              <w:pStyle w:val="ConsPlusNormal0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7C6A44">
        <w:tc>
          <w:tcPr>
            <w:tcW w:w="2948" w:type="dxa"/>
          </w:tcPr>
          <w:p w:rsidR="007C6A44" w:rsidRDefault="006468A7">
            <w:pPr>
              <w:pStyle w:val="ConsPlusNormal0"/>
            </w:pPr>
            <w:r>
              <w:t>ведение процессов формования и обезвоживания на бумагоделательных (</w:t>
            </w:r>
            <w:proofErr w:type="spellStart"/>
            <w:r>
              <w:t>картоноделательных</w:t>
            </w:r>
            <w:proofErr w:type="spellEnd"/>
            <w:r>
              <w:t>) машинах</w:t>
            </w:r>
          </w:p>
        </w:tc>
        <w:tc>
          <w:tcPr>
            <w:tcW w:w="6122" w:type="dxa"/>
          </w:tcPr>
          <w:p w:rsidR="007C6A44" w:rsidRDefault="006468A7">
            <w:pPr>
              <w:pStyle w:val="ConsPlusNormal0"/>
            </w:pPr>
            <w:r>
              <w:t>ПК 1.1. Осуществлять подготовку оборудования и регулирование режима формования и обезвоживания полотна на бумагоделательных (</w:t>
            </w:r>
            <w:proofErr w:type="spellStart"/>
            <w:r>
              <w:t>картоноделательных</w:t>
            </w:r>
            <w:proofErr w:type="spellEnd"/>
            <w:r>
              <w:t>) машинах.</w:t>
            </w:r>
          </w:p>
          <w:p w:rsidR="007C6A44" w:rsidRDefault="006468A7">
            <w:pPr>
              <w:pStyle w:val="ConsPlusNormal0"/>
            </w:pPr>
            <w:r>
              <w:t xml:space="preserve">ПК 1.2. Вести процессы формования и обезвоживания бумажного (картонного) полотна на бумагоделательных </w:t>
            </w:r>
            <w:r>
              <w:t>(</w:t>
            </w:r>
            <w:proofErr w:type="spellStart"/>
            <w:r>
              <w:t>картоноделательных</w:t>
            </w:r>
            <w:proofErr w:type="spellEnd"/>
            <w:r>
              <w:t>) машинах разных типов и конструкций.</w:t>
            </w:r>
          </w:p>
          <w:p w:rsidR="007C6A44" w:rsidRDefault="006468A7">
            <w:pPr>
              <w:pStyle w:val="ConsPlusNormal0"/>
            </w:pPr>
            <w:r>
              <w:t>ПК 1.3. Обеспечивать бесперебойную и безопасную эксплуатацию бумагоделательной (</w:t>
            </w:r>
            <w:proofErr w:type="spellStart"/>
            <w:r>
              <w:t>картоноделательной</w:t>
            </w:r>
            <w:proofErr w:type="spellEnd"/>
            <w:r>
              <w:t>) машины.</w:t>
            </w:r>
          </w:p>
          <w:p w:rsidR="007C6A44" w:rsidRDefault="006468A7">
            <w:pPr>
              <w:pStyle w:val="ConsPlusNormal0"/>
            </w:pPr>
            <w:r>
              <w:t>ПК 1.4. Осуществлять наладку и регулирование всех узлов бумагоделательной (</w:t>
            </w:r>
            <w:proofErr w:type="spellStart"/>
            <w:r>
              <w:t>картоноделательн</w:t>
            </w:r>
            <w:r>
              <w:t>ой</w:t>
            </w:r>
            <w:proofErr w:type="spellEnd"/>
            <w:r>
              <w:t>) машины на заданный ассортимент вырабатываемой продукции.</w:t>
            </w:r>
          </w:p>
        </w:tc>
      </w:tr>
      <w:tr w:rsidR="007C6A44">
        <w:tc>
          <w:tcPr>
            <w:tcW w:w="2948" w:type="dxa"/>
          </w:tcPr>
          <w:p w:rsidR="007C6A44" w:rsidRDefault="006468A7">
            <w:pPr>
              <w:pStyle w:val="ConsPlusNormal0"/>
            </w:pPr>
            <w:r>
              <w:t>ведение процесса прессования на прессах различной конструкции для повышения сухости бумажного полотна</w:t>
            </w:r>
          </w:p>
        </w:tc>
        <w:tc>
          <w:tcPr>
            <w:tcW w:w="6122" w:type="dxa"/>
          </w:tcPr>
          <w:p w:rsidR="007C6A44" w:rsidRDefault="006468A7">
            <w:pPr>
              <w:pStyle w:val="ConsPlusNormal0"/>
            </w:pPr>
            <w:r>
              <w:t>ПК 2.1. Вести процесс обезвоживания (повышения сухости) бумаги (картона) в прессовой части б</w:t>
            </w:r>
            <w:r>
              <w:t>умагоделательной (</w:t>
            </w:r>
            <w:proofErr w:type="spellStart"/>
            <w:r>
              <w:t>картоноделательной</w:t>
            </w:r>
            <w:proofErr w:type="spellEnd"/>
            <w:r>
              <w:t>) машины.</w:t>
            </w:r>
          </w:p>
          <w:p w:rsidR="007C6A44" w:rsidRDefault="006468A7">
            <w:pPr>
              <w:pStyle w:val="ConsPlusNormal0"/>
            </w:pPr>
            <w:r>
              <w:t>ПК 2.2. Обеспечивать безопасную эксплуатацию прессовой части.</w:t>
            </w:r>
          </w:p>
          <w:p w:rsidR="007C6A44" w:rsidRDefault="006468A7">
            <w:pPr>
              <w:pStyle w:val="ConsPlusNormal0"/>
            </w:pPr>
            <w:r>
              <w:t xml:space="preserve">ПК.2.3. Обеспечивать ликвидацию аварийных ситуаций на прессовой части бумагоделательной и </w:t>
            </w:r>
            <w:proofErr w:type="spellStart"/>
            <w:r>
              <w:t>картоноделательной</w:t>
            </w:r>
            <w:proofErr w:type="spellEnd"/>
            <w:r>
              <w:t xml:space="preserve"> машин.</w:t>
            </w:r>
          </w:p>
          <w:p w:rsidR="007C6A44" w:rsidRDefault="006468A7">
            <w:pPr>
              <w:pStyle w:val="ConsPlusNormal0"/>
            </w:pPr>
            <w:r>
              <w:t>ПК 2.4. Контролировать и регулир</w:t>
            </w:r>
            <w:r>
              <w:t>овать работу прессовой части и системы кондиционирования сукон.</w:t>
            </w:r>
          </w:p>
        </w:tc>
      </w:tr>
      <w:tr w:rsidR="007C6A44">
        <w:tc>
          <w:tcPr>
            <w:tcW w:w="2948" w:type="dxa"/>
          </w:tcPr>
          <w:p w:rsidR="007C6A44" w:rsidRDefault="006468A7">
            <w:pPr>
              <w:pStyle w:val="ConsPlusNormal0"/>
            </w:pPr>
            <w:r>
              <w:t>ведение процессов сушки, каландрирования и намотки бумаги (картона)</w:t>
            </w:r>
          </w:p>
        </w:tc>
        <w:tc>
          <w:tcPr>
            <w:tcW w:w="6122" w:type="dxa"/>
          </w:tcPr>
          <w:p w:rsidR="007C6A44" w:rsidRDefault="006468A7">
            <w:pPr>
              <w:pStyle w:val="ConsPlusNormal0"/>
            </w:pPr>
            <w:r>
              <w:t>ПК.3.1. Осуществлять подготовку сушильной части и наката для ведения процессов сушки, каландрирования и намотки бумаги и ка</w:t>
            </w:r>
            <w:r>
              <w:t>ртона.</w:t>
            </w:r>
          </w:p>
          <w:p w:rsidR="007C6A44" w:rsidRDefault="006468A7">
            <w:pPr>
              <w:pStyle w:val="ConsPlusNormal0"/>
            </w:pPr>
            <w:r>
              <w:t>ПК 3.2. Вести процессы сушки, каландрирования и намотки бумаги (картона).</w:t>
            </w:r>
          </w:p>
          <w:p w:rsidR="007C6A44" w:rsidRDefault="006468A7">
            <w:pPr>
              <w:pStyle w:val="ConsPlusNormal0"/>
            </w:pPr>
            <w:r>
              <w:t>ПК 3.3. Обеспечивать бесперебойную и безопасную эксплуатацию сушильной части бумагоделательной (</w:t>
            </w:r>
            <w:proofErr w:type="spellStart"/>
            <w:r>
              <w:t>картоноделательной</w:t>
            </w:r>
            <w:proofErr w:type="spellEnd"/>
            <w:r>
              <w:t>) машины, каландра и наката.</w:t>
            </w:r>
          </w:p>
          <w:p w:rsidR="007C6A44" w:rsidRDefault="006468A7">
            <w:pPr>
              <w:pStyle w:val="ConsPlusNormal0"/>
            </w:pPr>
            <w:r>
              <w:t>ПК 3.4. Осуществлять наладку, ре</w:t>
            </w:r>
            <w:r>
              <w:t>гулирование сушильной части и наката, вести контроль технологических параметров процессов сушки, каландрирования и намотки бумаги (картона) по показаниям АСУТП, контрольно-измерительной аппаратуры.</w:t>
            </w:r>
          </w:p>
        </w:tc>
      </w:tr>
    </w:tbl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</w:t>
      </w:r>
      <w:r>
        <w:lastRenderedPageBreak/>
        <w:t xml:space="preserve">программу дополнительные профессиональные компетенции по видам деятельности, установленным в соответствии с </w:t>
      </w:r>
      <w:hyperlink w:anchor="P110" w:tooltip="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</w:t>
      </w:r>
      <w:r>
        <w:t>овательной программы для учета потребностей регионального рынка труда.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</w:t>
      </w:r>
      <w:r>
        <w:t>му или нескольким видам деятельности, осваиваемым в рамках образовательной программы.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3.5. Образовательная организация с учетом ПООП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</w:t>
      </w:r>
      <w:r>
        <w:t xml:space="preserve"> с требуемыми результатами освоения образовательной программы.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установленных образовательной программой.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3.6. О</w:t>
      </w:r>
      <w:r>
        <w:t xml:space="preserve">бучающиеся, осваивающие образовательную программу, могут освоить дополнительно профессию рабочего, должность служащего (одну или несколько) в соответствии с </w:t>
      </w:r>
      <w:hyperlink r:id="rId21" w:tooltip="Приказ Минобрнауки России от 02.07.2013 N 513 (ред. от 01.06.2021) &quot;Об утверждении Перечня профессий рабочих, должностей служащих, по которым осуществляется профессиональное обучение&quot; (Зарегистрировано в Минюсте России 08.08.2013 N 29322) {КонсультантПлюс}">
        <w:r>
          <w:rPr>
            <w:color w:val="0000FF"/>
          </w:rPr>
          <w:t>перечнем</w:t>
        </w:r>
      </w:hyperlink>
      <w:r>
        <w:t xml:space="preserve"> профессий рабочих, должностей служащих, по которым осуществляется профессиональное обучение &lt;6&gt;.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2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7 ста</w:t>
        </w:r>
        <w:r>
          <w:rPr>
            <w:color w:val="0000FF"/>
          </w:rPr>
          <w:t>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7C6A44" w:rsidRDefault="006468A7">
      <w:pPr>
        <w:pStyle w:val="ConsPlusTitle0"/>
        <w:jc w:val="center"/>
      </w:pPr>
      <w:r>
        <w:t>ОБРАЗОВАТЕЛЬНОЙ ПРОГРАММЫ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&lt;</w:t>
      </w:r>
      <w:r>
        <w:t xml:space="preserve">7&gt; Федеральный </w:t>
      </w:r>
      <w:hyperlink r:id="rId23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r:id="rId24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</w:t>
      </w:r>
      <w:r>
        <w:t>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</w:t>
      </w:r>
      <w:r>
        <w:t xml:space="preserve">ационный N 61573); санитарно-эпидемиологические правила и нормы </w:t>
      </w:r>
      <w:hyperlink r:id="rId2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2.3/2.4.</w:t>
        </w:r>
        <w:r>
          <w:rPr>
            <w:color w:val="0000FF"/>
          </w:rPr>
          <w:t>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</w:t>
      </w:r>
      <w:r>
        <w:t xml:space="preserve"> Российской Федерации 11 ноября 2020 г., регистрационный N 60833); </w:t>
      </w:r>
      <w:proofErr w:type="gramStart"/>
      <w:r>
        <w:t xml:space="preserve">санитарные правила и нормы </w:t>
      </w:r>
      <w:hyperlink r:id="rId26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proofErr w:type="spellStart"/>
        <w:r>
          <w:rPr>
            <w:color w:val="0000FF"/>
          </w:rPr>
          <w:t>СанПиН</w:t>
        </w:r>
        <w:proofErr w:type="spellEnd"/>
        <w:r>
          <w:rPr>
            <w:color w:val="0000FF"/>
          </w:rPr>
          <w:t xml:space="preserve">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</w:t>
      </w:r>
      <w:r>
        <w:t xml:space="preserve"> января 2021 г. N 2 (зарегистрировано Министерством юстиции Российской Федерации 29 января 2021 г., регистрационный N 62296).</w:t>
      </w:r>
      <w:proofErr w:type="gramEnd"/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Normal0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</w:t>
      </w:r>
      <w:r>
        <w:t>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lastRenderedPageBreak/>
        <w:t xml:space="preserve">а) образовательная </w:t>
      </w:r>
      <w:r>
        <w:t>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</w:t>
      </w:r>
      <w:r>
        <w:t>ланом, с учетом ПООП;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</w:t>
      </w:r>
      <w:r>
        <w:t>анизациями, участвующими в реализации образовательной программы с использованием сетевой формы.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а) специальные помещения должны представлят</w:t>
      </w:r>
      <w:r>
        <w:t>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</w:t>
      </w:r>
      <w:r>
        <w:t>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</w:t>
      </w:r>
      <w:proofErr w:type="gramStart"/>
      <w:r>
        <w:t>быть</w:t>
      </w:r>
      <w:proofErr w:type="gramEnd"/>
      <w:r>
        <w:t xml:space="preserve"> обеспечены расходными материалами;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в) помещения для организации самостоятельной и воспитательной работы д</w:t>
      </w:r>
      <w:r>
        <w:t>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г) допускается зам</w:t>
      </w:r>
      <w:r>
        <w:t>ена оборудования его виртуальными аналогами;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spellStart"/>
      <w:r>
        <w:t>д</w:t>
      </w:r>
      <w:proofErr w:type="spellEnd"/>
      <w:r>
        <w:t>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е) при использовании в о</w:t>
      </w:r>
      <w:r>
        <w:t>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</w:t>
      </w:r>
      <w:r>
        <w:t>ц, одновременно осваивающих соответствующую дисциплину (модуль), проходящих соответствующую практику;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spellStart"/>
      <w:r>
        <w:t>з</w:t>
      </w:r>
      <w:proofErr w:type="spellEnd"/>
      <w:r>
        <w:t xml:space="preserve">) в случае наличия электронной </w:t>
      </w:r>
      <w:r>
        <w:t>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и) обучающимся должен быть обеспечен доступ (удаленны</w:t>
      </w:r>
      <w:r>
        <w:t>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</w:t>
      </w:r>
      <w:r>
        <w:t>й) и подлежит обновлению (при необходимости);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</w:t>
      </w:r>
      <w:r>
        <w:t>ся;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lastRenderedPageBreak/>
        <w:t>м) рекомендации по иному материально-техническому и учебно-методическому об</w:t>
      </w:r>
      <w:r>
        <w:t>еспечению реализации образовательной программы определяются ПООП.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>а) реализация образовательной программы обеспечивается педагогическими работниками образовательной организации, а т</w:t>
      </w:r>
      <w:r>
        <w:t xml:space="preserve">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23 Деревообрабатывающая и целлюлозно-бумажная промышленность, мебельное производство &lt;5&gt;.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  <w:proofErr w:type="gramEnd"/>
    </w:p>
    <w:p w:rsidR="007C6A44" w:rsidRDefault="006468A7">
      <w:pPr>
        <w:pStyle w:val="ConsPlusNormal0"/>
        <w:spacing w:before="20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</w:t>
      </w:r>
      <w:r>
        <w:t>х и (или) профессиональных стандартах (при наличии);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</w:t>
      </w:r>
      <w:r>
        <w:t xml:space="preserve">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23 Деревообрабатывающая и целлюлозно-бумажная промышленность, мебельное производство &lt;5&gt;.">
        <w:r>
          <w:rPr>
            <w:color w:val="0000FF"/>
          </w:rPr>
          <w:t>пункте 1.13</w:t>
        </w:r>
      </w:hyperlink>
      <w:r>
        <w:t xml:space="preserve"> ФГОС СПО, а также</w:t>
      </w:r>
      <w:r>
        <w:t xml:space="preserve"> в других областях профессиональной деятельности и (или</w:t>
      </w:r>
      <w:proofErr w:type="gramEnd"/>
      <w:r>
        <w:t xml:space="preserve">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7C6A44" w:rsidRDefault="006468A7">
      <w:pPr>
        <w:pStyle w:val="ConsPlusNormal0"/>
        <w:spacing w:before="200"/>
        <w:ind w:firstLine="540"/>
        <w:jc w:val="both"/>
      </w:pPr>
      <w:proofErr w:type="gramStart"/>
      <w:r>
        <w:t>г) доля педагогических работников (в приведенных к целочисле</w:t>
      </w:r>
      <w:r>
        <w:t xml:space="preserve">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70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23 Деревообрабатывающая и целлюлозно-бумажная промышленность, мебельное производство &lt;5&gt;.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</w:t>
      </w:r>
      <w:r>
        <w:t>иков, обеспечивающих освоение обучающимися профессиональных модулей образовательной программы, должна быть не менее 25 процентов;</w:t>
      </w:r>
      <w:proofErr w:type="gramEnd"/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финансовое обеспечение реализации образовательной</w:t>
      </w:r>
      <w:r>
        <w:t xml:space="preserve"> программы должно осуществляться в объеме не ниже определенного в соответствии с бюджетным законодательством Российской Федерации &lt;8&gt; и Федеральным </w:t>
      </w:r>
      <w:hyperlink r:id="rId2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&lt;9&gt;.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-----------</w:t>
      </w:r>
      <w:r>
        <w:t>---------------------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 xml:space="preserve">&lt;8&gt; Бюджетный </w:t>
      </w:r>
      <w:hyperlink r:id="rId28" w:tooltip="&quot;Бюджетный кодекс Российской Федерации&quot; от 31.07.1998 N 145-ФЗ (ред. от 21.11.2022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ст. 3823; официальный интернет-портал правовой информации (</w:t>
      </w:r>
      <w:proofErr w:type="spellStart"/>
      <w:r>
        <w:t>www.pravo.gov.ru</w:t>
      </w:r>
      <w:proofErr w:type="spellEnd"/>
      <w:r>
        <w:t>), 2022, 14 июля, N 0001202207140094).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&lt;9&gt; Собрание законодат</w:t>
      </w:r>
      <w:r>
        <w:t>ельства Российской Федерации, 2012, N 53, ст. 7598; официальный интернет-портал правовой информации (</w:t>
      </w:r>
      <w:proofErr w:type="spellStart"/>
      <w:r>
        <w:t>www.pravo.gov.ru</w:t>
      </w:r>
      <w:proofErr w:type="spellEnd"/>
      <w:r>
        <w:t>), 2022, 14 июля, N 0001202207140056.</w:t>
      </w:r>
    </w:p>
    <w:p w:rsidR="007C6A44" w:rsidRDefault="007C6A44">
      <w:pPr>
        <w:pStyle w:val="ConsPlusNormal0"/>
        <w:jc w:val="both"/>
      </w:pPr>
    </w:p>
    <w:p w:rsidR="007C6A44" w:rsidRDefault="006468A7">
      <w:pPr>
        <w:pStyle w:val="ConsPlusTitle0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программы.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а) качество обра</w:t>
      </w:r>
      <w:r>
        <w:t>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</w:t>
      </w:r>
      <w:r>
        <w:t>дагогических работников образовательной организации;</w:t>
      </w:r>
    </w:p>
    <w:p w:rsidR="007C6A44" w:rsidRDefault="006468A7">
      <w:pPr>
        <w:pStyle w:val="ConsPlusNormal0"/>
        <w:spacing w:before="200"/>
        <w:ind w:firstLine="540"/>
        <w:jc w:val="both"/>
      </w:pPr>
      <w:r>
        <w:t>в) внешняя оценка качества образовательной программы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</w:t>
      </w:r>
      <w:r>
        <w:t xml:space="preserve"> соответствующего профиля, может осуществляться в рамках профессионально-общественной аккредитации, проводимой работодателями, их объединениями, а также уполномоченными </w:t>
      </w:r>
      <w:r>
        <w:lastRenderedPageBreak/>
        <w:t>ими организациями. В целях признания качества и уровня подготовки выпускников другим пр</w:t>
      </w:r>
      <w:r>
        <w:t>изнанным критериям оценка может осуществляться авторизованными национальными профессионально-общественными организациями, входящими в международные структуры, в том числе иностранными организациями.</w:t>
      </w:r>
    </w:p>
    <w:p w:rsidR="007C6A44" w:rsidRDefault="007C6A44">
      <w:pPr>
        <w:pStyle w:val="ConsPlusNormal0"/>
        <w:jc w:val="both"/>
      </w:pPr>
    </w:p>
    <w:p w:rsidR="007C6A44" w:rsidRDefault="007C6A44">
      <w:pPr>
        <w:pStyle w:val="ConsPlusNormal0"/>
        <w:jc w:val="both"/>
      </w:pPr>
    </w:p>
    <w:p w:rsidR="007C6A44" w:rsidRDefault="007C6A4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C6A44" w:rsidSect="007C6A44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8A7" w:rsidRDefault="006468A7" w:rsidP="007C6A44">
      <w:r>
        <w:separator/>
      </w:r>
    </w:p>
  </w:endnote>
  <w:endnote w:type="continuationSeparator" w:id="0">
    <w:p w:rsidR="006468A7" w:rsidRDefault="006468A7" w:rsidP="007C6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44" w:rsidRDefault="007C6A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C6A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6A44" w:rsidRDefault="006468A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C6A44" w:rsidRDefault="007C6A44">
          <w:pPr>
            <w:pStyle w:val="ConsPlusNormal0"/>
            <w:jc w:val="center"/>
          </w:pPr>
          <w:hyperlink r:id="rId1">
            <w:r w:rsidR="006468A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6A44" w:rsidRDefault="006468A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C6A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C6A44">
            <w:fldChar w:fldCharType="separate"/>
          </w:r>
          <w:r w:rsidR="00A32007">
            <w:rPr>
              <w:rFonts w:ascii="Tahoma" w:hAnsi="Tahoma" w:cs="Tahoma"/>
              <w:noProof/>
            </w:rPr>
            <w:t>12</w:t>
          </w:r>
          <w:r w:rsidR="007C6A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C6A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C6A44">
            <w:fldChar w:fldCharType="separate"/>
          </w:r>
          <w:r w:rsidR="00A32007">
            <w:rPr>
              <w:rFonts w:ascii="Tahoma" w:hAnsi="Tahoma" w:cs="Tahoma"/>
              <w:noProof/>
            </w:rPr>
            <w:t>12</w:t>
          </w:r>
          <w:r w:rsidR="007C6A44">
            <w:fldChar w:fldCharType="end"/>
          </w:r>
        </w:p>
      </w:tc>
    </w:tr>
  </w:tbl>
  <w:p w:rsidR="007C6A44" w:rsidRDefault="006468A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44" w:rsidRDefault="007C6A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7C6A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C6A44" w:rsidRDefault="006468A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7C6A44" w:rsidRDefault="007C6A44">
          <w:pPr>
            <w:pStyle w:val="ConsPlusNormal0"/>
            <w:jc w:val="center"/>
          </w:pPr>
          <w:hyperlink r:id="rId1">
            <w:r w:rsidR="006468A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C6A44" w:rsidRDefault="006468A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7C6A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7C6A44">
            <w:fldChar w:fldCharType="separate"/>
          </w:r>
          <w:r w:rsidR="00A32007">
            <w:rPr>
              <w:rFonts w:ascii="Tahoma" w:hAnsi="Tahoma" w:cs="Tahoma"/>
              <w:noProof/>
            </w:rPr>
            <w:t>2</w:t>
          </w:r>
          <w:r w:rsidR="007C6A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7C6A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7C6A44">
            <w:fldChar w:fldCharType="separate"/>
          </w:r>
          <w:r w:rsidR="00A32007">
            <w:rPr>
              <w:rFonts w:ascii="Tahoma" w:hAnsi="Tahoma" w:cs="Tahoma"/>
              <w:noProof/>
            </w:rPr>
            <w:t>5</w:t>
          </w:r>
          <w:r w:rsidR="007C6A44">
            <w:fldChar w:fldCharType="end"/>
          </w:r>
        </w:p>
      </w:tc>
    </w:tr>
  </w:tbl>
  <w:p w:rsidR="007C6A44" w:rsidRDefault="006468A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8A7" w:rsidRDefault="006468A7" w:rsidP="007C6A44">
      <w:r>
        <w:separator/>
      </w:r>
    </w:p>
  </w:footnote>
  <w:footnote w:type="continuationSeparator" w:id="0">
    <w:p w:rsidR="006468A7" w:rsidRDefault="006468A7" w:rsidP="007C6A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7C6A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6A44" w:rsidRDefault="006468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17.08.2022 N 745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7C6A44" w:rsidRDefault="006468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C6A44" w:rsidRDefault="007C6A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6A44" w:rsidRDefault="007C6A4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7C6A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C6A44" w:rsidRDefault="006468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17.08.2022 N 745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7C6A44" w:rsidRDefault="006468A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C6A44" w:rsidRDefault="007C6A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C6A44" w:rsidRDefault="007C6A4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6A44"/>
    <w:rsid w:val="006468A7"/>
    <w:rsid w:val="007C6A44"/>
    <w:rsid w:val="00A3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A4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7C6A4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7C6A44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7C6A4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7C6A4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7C6A44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7C6A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7C6A4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7C6A4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7C6A4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7C6A4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7C6A44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7C6A4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7C6A44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7C6A44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7C6A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7C6A4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7C6A44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320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8F31632A3A6A28C5B50AB329290254E81B9751D20D5BEE5A5786469404AD89774C60DEE37157B452F2F10CF6AAA5C2EA238BFE8FA5E40855w8wFP" TargetMode="External"/><Relationship Id="rId18" Type="http://schemas.openxmlformats.org/officeDocument/2006/relationships/hyperlink" Target="consultantplus://offline/ref=8F31632A3A6A28C5B50AB329290254E81B955BD10B5CEE5A5786469404AD89774C60DEE37157B254FEF10CF6AAA5C2EA238BFE8FA5E40855w8wFP" TargetMode="External"/><Relationship Id="rId26" Type="http://schemas.openxmlformats.org/officeDocument/2006/relationships/hyperlink" Target="consultantplus://offline/ref=8F31632A3A6A28C5B50AB329290254E81C915DDD0B53EE5A5786469404AD89774C60DEE37157B153F0F10CF6AAA5C2EA238BFE8FA5E40855w8wF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F31632A3A6A28C5B50AB329290254E81C9E51DD0A59EE5A5786469404AD89774C60DEE37157B051F5F10CF6AAA5C2EA238BFE8FA5E40855w8wFP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8F31632A3A6A28C5B50AB329290254E81E945FD3005EEE5A5786469404AD89774C60DEE6785CE401B3AF55A6E8EECEE93B97FF8FwBw9P" TargetMode="External"/><Relationship Id="rId17" Type="http://schemas.openxmlformats.org/officeDocument/2006/relationships/hyperlink" Target="consultantplus://offline/ref=8F31632A3A6A28C5B50AB329290254E81B955BD10B5CEE5A5786469404AD89774C60DEE67551BB04A6BE0DAAEFF6D1EA278BFD8DB9wEw4P" TargetMode="External"/><Relationship Id="rId25" Type="http://schemas.openxmlformats.org/officeDocument/2006/relationships/hyperlink" Target="consultantplus://offline/ref=8F31632A3A6A28C5B50AB329290254E81C905FD00E5EEE5A5786469404AD89774C60DEE37157B053F0F10CF6AAA5C2EA238BFE8FA5E40855w8wFP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F31632A3A6A28C5B50AB329290254E81B945ED00C5CEE5A5786469404AD89774C60DEE67A03E114A2F759A1F0F1CDF52795FDw8wFP" TargetMode="External"/><Relationship Id="rId20" Type="http://schemas.openxmlformats.org/officeDocument/2006/relationships/hyperlink" Target="consultantplus://offline/ref=8F31632A3A6A28C5B50AB329290254E81D975CD20A5AEE5A5786469404AD89774C60DEE37157B054F0F10CF6AAA5C2EA238BFE8FA5E40855w8wFP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F31632A3A6A28C5B50AB329290254E81C9F50D10853EE5A5786469404AD89774C60DEE37157B051F5F10CF6AAA5C2EA238BFE8FA5E40855w8wFP" TargetMode="External"/><Relationship Id="rId24" Type="http://schemas.openxmlformats.org/officeDocument/2006/relationships/hyperlink" Target="consultantplus://offline/ref=8F31632A3A6A28C5B50AB329290254E81C9159D0015EEE5A5786469404AD89774C60DEE37157B054F0F10CF6AAA5C2EA238BFE8FA5E40855w8wFP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F31632A3A6A28C5B50AB329290254E81B945ED00C5CEE5A5786469404AD89774C60DEE67A03E114A2F759A1F0F1CDF52795FDw8wFP" TargetMode="External"/><Relationship Id="rId23" Type="http://schemas.openxmlformats.org/officeDocument/2006/relationships/hyperlink" Target="consultantplus://offline/ref=8F31632A3A6A28C5B50AB329290254E81B9558D30A5EEE5A5786469404AD89775E6086EF7051AE51F5E45AA7ECwFw2P" TargetMode="External"/><Relationship Id="rId28" Type="http://schemas.openxmlformats.org/officeDocument/2006/relationships/hyperlink" Target="consultantplus://offline/ref=8F31632A3A6A28C5B50AB329290254E81B9559DD0052EE5A5786469404AD89775E6086EF7051AE51F5E45AA7ECwFw2P" TargetMode="External"/><Relationship Id="rId10" Type="http://schemas.openxmlformats.org/officeDocument/2006/relationships/hyperlink" Target="consultantplus://offline/ref=8F31632A3A6A28C5B50AB329290254E81C9F51D60C58EE5A5786469404AD89774C60DEE37157B057F5F10CF6AAA5C2EA238BFE8FA5E40855w8wFP" TargetMode="External"/><Relationship Id="rId19" Type="http://schemas.openxmlformats.org/officeDocument/2006/relationships/hyperlink" Target="consultantplus://offline/ref=8F31632A3A6A28C5B50AB329290254E81D975CD20A5AEE5A5786469404AD89774C60DEE37157B059F3F10CF6AAA5C2EA238BFE8FA5E40855w8wFP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F31632A3A6A28C5B50AB329290254E81B9559D50D5CEE5A5786469404AD89774C60DEE37157B055F6F10CF6AAA5C2EA238BFE8FA5E40855w8wFP" TargetMode="External"/><Relationship Id="rId14" Type="http://schemas.openxmlformats.org/officeDocument/2006/relationships/hyperlink" Target="consultantplus://offline/ref=8F31632A3A6A28C5B50AB329290254E81B9751D20D5BEE5A5786469404AD89774C60DEE37157B052F5F10CF6AAA5C2EA238BFE8FA5E40855w8wFP" TargetMode="External"/><Relationship Id="rId22" Type="http://schemas.openxmlformats.org/officeDocument/2006/relationships/hyperlink" Target="consultantplus://offline/ref=8F31632A3A6A28C5B50AB329290254E81B955BD10B5CEE5A5786469404AD89774C60DEE67052BB04A6BE0DAAEFF6D1EA278BFD8DB9wEw4P" TargetMode="External"/><Relationship Id="rId27" Type="http://schemas.openxmlformats.org/officeDocument/2006/relationships/hyperlink" Target="consultantplus://offline/ref=8F31632A3A6A28C5B50AB329290254E81B955BD10B5CEE5A5786469404AD89775E6086EF7051AE51F5E45AA7ECwFw2P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6213</Words>
  <Characters>35415</Characters>
  <Application>Microsoft Office Word</Application>
  <DocSecurity>0</DocSecurity>
  <Lines>295</Lines>
  <Paragraphs>83</Paragraphs>
  <ScaleCrop>false</ScaleCrop>
  <Company>КонсультантПлюс Версия 4022.00.55</Company>
  <LinksUpToDate>false</LinksUpToDate>
  <CharactersWithSpaces>41545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17.08.2022 N 745
"Об утверждении федерального государственного образовательного стандарта среднего профессионального образования по профессии 35.01.06 Оператор машин по производству бумаги и картона"
(Зарегистрировано в Минюсте России 19.09.2022 N 70150)</dc:title>
  <dc:creator>Prepod</dc:creator>
  <cp:lastModifiedBy>Кульгова Снежана</cp:lastModifiedBy>
  <cp:revision>2</cp:revision>
  <dcterms:created xsi:type="dcterms:W3CDTF">2023-07-07T10:15:00Z</dcterms:created>
  <dcterms:modified xsi:type="dcterms:W3CDTF">2023-07-07T10:15:00Z</dcterms:modified>
</cp:coreProperties>
</file>